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ECD" w:rsidRPr="001E2ECD" w:rsidRDefault="001E2ECD" w:rsidP="001E2ECD">
      <w:pPr>
        <w:spacing w:after="105" w:line="750" w:lineRule="atLeast"/>
        <w:outlineLvl w:val="0"/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</w:pPr>
      <w:bookmarkStart w:id="0" w:name="_GoBack"/>
      <w:bookmarkEnd w:id="0"/>
      <w:r w:rsidRPr="001E2ECD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 xml:space="preserve">Conoce a los creadores de </w:t>
      </w:r>
      <w:proofErr w:type="spellStart"/>
      <w:r w:rsidRPr="001E2ECD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color w:val="111111"/>
          <w:kern w:val="36"/>
          <w:sz w:val="62"/>
          <w:szCs w:val="62"/>
          <w:lang w:eastAsia="es-ES"/>
        </w:rPr>
        <w:t>, el hotel burbuja de Toledo</w:t>
      </w:r>
    </w:p>
    <w:p w:rsidR="001E2ECD" w:rsidRPr="001E2ECD" w:rsidRDefault="001E2ECD" w:rsidP="001E2ECD">
      <w:pPr>
        <w:spacing w:after="0" w:line="240" w:lineRule="auto"/>
        <w:rPr>
          <w:rFonts w:ascii="Open Sans" w:eastAsia="Times New Roman" w:hAnsi="Open Sans" w:cs="Times New Roman"/>
          <w:color w:val="000000"/>
          <w:sz w:val="17"/>
          <w:szCs w:val="17"/>
          <w:lang w:eastAsia="es-ES"/>
        </w:rPr>
      </w:pPr>
      <w:r w:rsidRPr="001E2ECD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 xml:space="preserve">2 </w:t>
      </w:r>
      <w:proofErr w:type="spellStart"/>
      <w:r w:rsidRPr="001E2ECD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>April</w:t>
      </w:r>
      <w:proofErr w:type="spellEnd"/>
      <w:r w:rsidRPr="001E2ECD">
        <w:rPr>
          <w:rFonts w:ascii="Open Sans" w:eastAsia="Times New Roman" w:hAnsi="Open Sans" w:cs="Times New Roman"/>
          <w:color w:val="444444"/>
          <w:sz w:val="17"/>
          <w:szCs w:val="17"/>
          <w:lang w:eastAsia="es-ES"/>
        </w:rPr>
        <w:t>, 2019</w:t>
      </w:r>
    </w:p>
    <w:p w:rsidR="001E2ECD" w:rsidRPr="001E2ECD" w:rsidRDefault="001E2ECD" w:rsidP="001E2ECD">
      <w:pPr>
        <w:spacing w:line="240" w:lineRule="auto"/>
        <w:textAlignment w:val="center"/>
        <w:rPr>
          <w:rFonts w:ascii="Open Sans" w:eastAsia="Times New Roman" w:hAnsi="Open Sans" w:cs="Times New Roman"/>
          <w:color w:val="000000"/>
          <w:sz w:val="21"/>
          <w:szCs w:val="21"/>
          <w:lang w:eastAsia="es-ES"/>
        </w:rPr>
      </w:pPr>
      <w:r w:rsidRPr="001E2ECD">
        <w:rPr>
          <w:rFonts w:ascii="Open Sans" w:eastAsia="Times New Roman" w:hAnsi="Open Sans" w:cs="Times New Roman"/>
          <w:color w:val="000000"/>
          <w:sz w:val="21"/>
          <w:szCs w:val="21"/>
          <w:lang w:eastAsia="es-ES"/>
        </w:rPr>
        <w:t>  </w:t>
      </w:r>
    </w:p>
    <w:p w:rsidR="001E2ECD" w:rsidRPr="001E2ECD" w:rsidRDefault="001E2ECD" w:rsidP="001E2ECD">
      <w:pPr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noProof/>
          <w:color w:val="E30E13"/>
          <w:sz w:val="23"/>
          <w:szCs w:val="23"/>
          <w:lang w:eastAsia="es-ES"/>
        </w:rPr>
        <w:drawing>
          <wp:inline distT="0" distB="0" distL="0" distR="0">
            <wp:extent cx="5343525" cy="3009572"/>
            <wp:effectExtent l="0" t="0" r="0" b="635"/>
            <wp:docPr id="4" name="Imagen 4" descr="miluna-fundador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una-fundador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27" cy="30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CD" w:rsidRPr="001E2ECD" w:rsidRDefault="001E2ECD" w:rsidP="001E2ECD">
      <w:pPr>
        <w:spacing w:before="450" w:after="300" w:line="570" w:lineRule="atLeast"/>
        <w:outlineLvl w:val="1"/>
        <w:rPr>
          <w:rFonts w:ascii="Arial" w:eastAsia="Times New Roman" w:hAnsi="Arial" w:cs="Arial"/>
          <w:color w:val="111111"/>
          <w:sz w:val="41"/>
          <w:szCs w:val="41"/>
          <w:lang w:eastAsia="es-ES"/>
        </w:rPr>
      </w:pPr>
      <w:r w:rsidRPr="001E2ECD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Hace menos de un año, en septiembre de 2018, España sumaba a su oferta turística una propuesta singular, ideada por tres jóvenes catalanes que planearon convertir una finca de Toledo en un complejo </w:t>
      </w:r>
      <w:proofErr w:type="spellStart"/>
      <w:r w:rsidRPr="001E2ECD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lúnatico</w:t>
      </w:r>
      <w:proofErr w:type="spellEnd"/>
      <w:r w:rsidRPr="001E2ECD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al puro estilo “</w:t>
      </w:r>
      <w:proofErr w:type="spellStart"/>
      <w:r w:rsidRPr="001E2ECD">
        <w:rPr>
          <w:rFonts w:ascii="Arial" w:eastAsia="Times New Roman" w:hAnsi="Arial" w:cs="Arial"/>
          <w:color w:val="111111"/>
          <w:sz w:val="41"/>
          <w:szCs w:val="41"/>
          <w:lang w:eastAsia="es-ES"/>
        </w:rPr>
        <w:t>glamping</w:t>
      </w:r>
      <w:proofErr w:type="spellEnd"/>
      <w:r w:rsidRPr="001E2ECD">
        <w:rPr>
          <w:rFonts w:ascii="Arial" w:eastAsia="Times New Roman" w:hAnsi="Arial" w:cs="Arial"/>
          <w:color w:val="111111"/>
          <w:sz w:val="41"/>
          <w:szCs w:val="41"/>
          <w:lang w:eastAsia="es-ES"/>
        </w:rPr>
        <w:t xml:space="preserve"> boutique”.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Aislado de toda contaminación lumínica,</w:t>
      </w:r>
      <w:hyperlink r:id="rId7" w:tgtFrame="_blank" w:history="1">
        <w:r w:rsidRPr="001E2ECD">
          <w:rPr>
            <w:rFonts w:ascii="Verdana" w:eastAsia="Times New Roman" w:hAnsi="Verdana" w:cs="Times New Roman"/>
            <w:color w:val="E30E13"/>
            <w:sz w:val="23"/>
            <w:szCs w:val="23"/>
            <w:u w:val="single"/>
            <w:lang w:eastAsia="es-ES"/>
          </w:rPr>
          <w:t> </w:t>
        </w:r>
        <w:proofErr w:type="spellStart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Miluna</w:t>
        </w:r>
        <w:proofErr w:type="spellEnd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 xml:space="preserve"> Open </w:t>
        </w:r>
        <w:proofErr w:type="spellStart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Nature</w:t>
        </w:r>
        <w:proofErr w:type="spellEnd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 xml:space="preserve"> </w:t>
        </w:r>
        <w:proofErr w:type="spellStart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>Rooms</w:t>
        </w:r>
        <w:proofErr w:type="spellEnd"/>
        <w:r w:rsidRPr="001E2ECD">
          <w:rPr>
            <w:rFonts w:ascii="Verdana" w:eastAsia="Times New Roman" w:hAnsi="Verdana" w:cs="Times New Roman"/>
            <w:b/>
            <w:bCs/>
            <w:color w:val="E30E13"/>
            <w:sz w:val="23"/>
            <w:szCs w:val="23"/>
            <w:lang w:eastAsia="es-ES"/>
          </w:rPr>
          <w:t xml:space="preserve"> es un complejo turístico ubicado en plena naturaleza y formado por un total de cuatro habitaciones esféricas en forma de burbuja,</w:t>
        </w:r>
      </w:hyperlink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de 30m</w:t>
      </w:r>
      <w:r w:rsidRPr="001E2ECD">
        <w:rPr>
          <w:rFonts w:ascii="Verdana" w:eastAsia="Times New Roman" w:hAnsi="Verdana" w:cs="Times New Roman"/>
          <w:color w:val="222222"/>
          <w:sz w:val="17"/>
          <w:szCs w:val="17"/>
          <w:vertAlign w:val="superscript"/>
          <w:lang w:eastAsia="es-ES"/>
        </w:rPr>
        <w:t>2 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totalmente transparentes que ofrecen a sus 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>huéspedes la experiencia única de dormir dentro de una luna bajo el cielo estrellado en una intimidad absoluta.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drawing>
          <wp:inline distT="0" distB="0" distL="0" distR="0">
            <wp:extent cx="5334000" cy="3000375"/>
            <wp:effectExtent l="0" t="0" r="0" b="9525"/>
            <wp:docPr id="3" name="Imagen 3" descr="habitacion-miluna_dron_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tacion-miluna_dron_gale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36" cy="30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 día de hoy, los propios ideólogos se sorprenden que desde su apertura han contado con el 95% de ocupación y la redacción de 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Lookout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Pro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no ha podido pasar por alto poder charlar con 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Jacobo de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Llanza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Rivero,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Victor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Messa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Castany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y 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Alejandro Bosch Bruna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y conocer un poco más de cerca sobre esta alternativa de alojamiento en un hotel burbuja.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¿Cómo surgió la idea de crear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La idea surge a finales de 2015, cuando los 3 socios fundadores fuimos de viaje a Francia y vimos un hotel similar a </w:t>
      </w:r>
      <w:proofErr w:type="spell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. Nos llamó tanto la atención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,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que a pesar de que cada uno tenía un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puesto de trabajo estable, miramos la posibilidad de hacerlo aquí en España y empezar a estudiar el proyecto. Siempre habíamos querido emprender un negocio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diferente: crear experiencias e ilusión.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¿Quién hay detrás del proyecto?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Detrás del proyecto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,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estamos los 3 socios fundadores más 4 inversores minoritarios.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lastRenderedPageBreak/>
        <w:t>¿Por qué en Toledo?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Haciendo un estudio de mercado, nos dimos cuenta que este tipo de habitaciones existen en Cataluña, Navarra y Galicia. Por ello, consideramos que estar cerca de la capital (Madrid) donde habitan más de 8 millones de personas a 100km a la redonda y el hecho de estar cerca de una de las ciudades más turísticas de España como es Toledo, podría ser un lugar estratégico muy bueno para desarrollar nuestro negocio.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¿Cuántas Lunas hay disponibles?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 día de hoy disponemos únicamente de 4 Lunas, pero nuestra intención es acabar 2019 con 8 y 2020 con 12.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Lleváis menos de un año abierto, ¿cómo están siendo por ahora los resultados y la acogida?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En cuanto a resultados, no hubiéramos imaginado nunca un escenario así. Hay que seguir con los pies en el suelo porque es un proyecto que acaba de empezar y únicamente tenemos 4 habitaciones, pero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superar desde el primer mes de apertura (Septiembre 2018), el 95% de ocupación, no nos lo hubiéramos imaginado.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drawing>
          <wp:inline distT="0" distB="0" distL="0" distR="0">
            <wp:extent cx="5238750" cy="2946797"/>
            <wp:effectExtent l="0" t="0" r="0" b="6350"/>
            <wp:docPr id="2" name="Imagen 2" descr="habitacion_Mi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bitacion_Milu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88" cy="29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 xml:space="preserve">Estamos muy felices por la ocupación y porque el negocio está funcionando, pero sinceramente, lo que más nos llena, es la satisfacción de nuestros clientes. Los comentarios que nos dejan en internet y tras su estancia de viva </w:t>
      </w:r>
      <w:proofErr w:type="gram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voz ,</w:t>
      </w:r>
      <w:proofErr w:type="gram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 es de lo que más nos llena sin lugar a dudas.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La acogida en Hormigos ha sido magnífica. Estamos encantados con el apoyo del pueblo y del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ayuntamiento, donde desde una primera instancia, nos han ayudado y nos hacen sentir como en casa.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¿Habrá más Lunas por España?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No estamos cerrados a nada, nuestra idea es replicar este mismo hotel en otros lugares, pero todavía es pronto para hablar de ello. Primero queremos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consolidar este primer hotel y luego analizar qué y cómo lo hacemos.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¿A qué tipo de huésped va dirigido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El tipo de huésped al que va dirigido es bastante variado, ya que puede atraer la atención de:</w:t>
      </w:r>
    </w:p>
    <w:p w:rsidR="001E2ECD" w:rsidRPr="001E2ECD" w:rsidRDefault="001E2ECD" w:rsidP="001E2ECD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Personas que vivan en las ciudades y quieran, al menos por un día, desconectar de su día a día. Huir del estrés y de la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rutina.</w:t>
      </w:r>
    </w:p>
    <w:p w:rsidR="001E2ECD" w:rsidRPr="001E2ECD" w:rsidRDefault="001E2ECD" w:rsidP="001E2ECD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Personas que les gusta vivir cosas distintas, originales y singulares. Añadir experiencias a sus vidas.</w:t>
      </w:r>
    </w:p>
    <w:p w:rsidR="001E2ECD" w:rsidRPr="001E2ECD" w:rsidRDefault="001E2ECD" w:rsidP="001E2ECD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Personas que les gusta el campo, la naturaleza.</w:t>
      </w:r>
    </w:p>
    <w:p w:rsidR="001E2ECD" w:rsidRPr="001E2ECD" w:rsidRDefault="001E2ECD" w:rsidP="001E2ECD">
      <w:pPr>
        <w:numPr>
          <w:ilvl w:val="0"/>
          <w:numId w:val="1"/>
        </w:numPr>
        <w:spacing w:before="100" w:beforeAutospacing="1" w:after="100" w:afterAutospacing="1" w:line="390" w:lineRule="atLeast"/>
        <w:ind w:left="1035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Personas que quieren sorprender a su pareja, familiar o amigo/a.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¿Qué puede esperar un cliente al alojarse en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Lo que nosotros deseamos es que 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vivan una experiencia totalmente distinta a la que están acostumbrados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a vivir en su día a día y, eso, creemos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que es lo que el cliente espera.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lastRenderedPageBreak/>
        <w:t>No vamos a negar, que la mayoría vienen con sus parejas y muchas de estas parejas, uno viene sin saber dónde va, con lo que esperan algo que sorprenda y que le saque una sonrisa a su pareja. Esperan algo romántico pero a la vez tranquilo.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Es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, una respuesta a la demanda de alojamientos-experiencias que vienen demandando el cliente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millenial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Sin duda. Hace ya unos cuantos años, se creó en Estados Unidos lo que hoy se llama “</w:t>
      </w:r>
      <w:proofErr w:type="spell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Glamping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”, que es la unión de dos palabras: Glamour y Camping. Estamos en este sector y está totalmente en auge.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Es un lugar muy “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instagrameable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”… ¿Habéis tenido ya la visita de algún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instagramer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/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blogger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/famoso/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celebrity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Es un 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lugar único, especial y con mucho encanto, por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tanto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,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todo aquello que es novedoso, en las redes sociales suele gustar o tener impacto, con lo que sí es “</w:t>
      </w:r>
      <w:proofErr w:type="spell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instagrameable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”. Sí han venido </w:t>
      </w:r>
      <w:proofErr w:type="spell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Instagrammers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, blogueros y medios de comunicación. Estamos contentos en este aspecto.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¿Cuál es la media de edad de los clientes que se han alojado en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 hasta la fecha?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La media de edad ronda los 35.</w:t>
      </w:r>
    </w:p>
    <w:p w:rsidR="001E2ECD" w:rsidRPr="001E2ECD" w:rsidRDefault="001E2ECD" w:rsidP="001E2ECD">
      <w:pPr>
        <w:spacing w:before="405" w:after="255" w:line="450" w:lineRule="atLeast"/>
        <w:outlineLvl w:val="2"/>
        <w:rPr>
          <w:rFonts w:ascii="Arial" w:eastAsia="Times New Roman" w:hAnsi="Arial" w:cs="Arial"/>
          <w:color w:val="111111"/>
          <w:sz w:val="33"/>
          <w:szCs w:val="33"/>
          <w:lang w:eastAsia="es-ES"/>
        </w:rPr>
      </w:pPr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 xml:space="preserve">¿Qué es lo que más han destacado vuestros clientes después de vivir una experiencia en </w:t>
      </w:r>
      <w:proofErr w:type="spellStart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Miluna</w:t>
      </w:r>
      <w:proofErr w:type="spellEnd"/>
      <w:r w:rsidRPr="001E2ECD">
        <w:rPr>
          <w:rFonts w:ascii="Arial" w:eastAsia="Times New Roman" w:hAnsi="Arial" w:cs="Arial"/>
          <w:b/>
          <w:bCs/>
          <w:color w:val="111111"/>
          <w:sz w:val="33"/>
          <w:szCs w:val="33"/>
          <w:lang w:eastAsia="es-ES"/>
        </w:rPr>
        <w:t>?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Muchos clientes vienen a vivir una experiencia desconocida. Muchos temen por la climatización, otros por la intimidad, otros por lo que se pueden llegar a encontrar.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noProof/>
          <w:color w:val="222222"/>
          <w:sz w:val="23"/>
          <w:szCs w:val="23"/>
          <w:lang w:eastAsia="es-ES"/>
        </w:rPr>
        <w:lastRenderedPageBreak/>
        <w:drawing>
          <wp:inline distT="0" distB="0" distL="0" distR="0">
            <wp:extent cx="4733925" cy="2662833"/>
            <wp:effectExtent l="0" t="0" r="0" b="4445"/>
            <wp:docPr id="1" name="Imagen 1" descr="lunatelescopio_mi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natelescopio_milu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76" cy="26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 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 xml:space="preserve">Una vez viven la experiencia </w:t>
      </w:r>
      <w:proofErr w:type="spellStart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Miluna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, todas esas dudas que tenían desaparecen y acaba mejorando sus expectativas de lo que habían podido ver en fotos, comentarios o por cualquier medio.</w:t>
      </w:r>
    </w:p>
    <w:p w:rsidR="001E2ECD" w:rsidRPr="001E2ECD" w:rsidRDefault="001E2ECD" w:rsidP="001E2ECD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</w:pP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Se sienten como en casa, por el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 </w:t>
      </w:r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trato tan personalizado y cercano que les hace estar muy a gusto. Según los comentarios que podéis ver en las redes (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Instagram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, Facebook,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TripAdvisor</w:t>
      </w:r>
      <w:proofErr w:type="spellEnd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 xml:space="preserve">, </w:t>
      </w:r>
      <w:proofErr w:type="spellStart"/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etc</w:t>
      </w:r>
      <w:proofErr w:type="spellEnd"/>
      <w:r w:rsidRPr="001E2ECD">
        <w:rPr>
          <w:rFonts w:ascii="Verdana" w:eastAsia="Times New Roman" w:hAnsi="Verdana" w:cs="Times New Roman"/>
          <w:color w:val="222222"/>
          <w:sz w:val="23"/>
          <w:szCs w:val="23"/>
          <w:lang w:eastAsia="es-ES"/>
        </w:rPr>
        <w:t>)  se van encantados con la experiencia vivida y con ganas de repetirla</w:t>
      </w:r>
      <w:r w:rsidRPr="001E2ECD">
        <w:rPr>
          <w:rFonts w:ascii="Verdana" w:eastAsia="Times New Roman" w:hAnsi="Verdana" w:cs="Times New Roman"/>
          <w:b/>
          <w:bCs/>
          <w:color w:val="222222"/>
          <w:sz w:val="23"/>
          <w:szCs w:val="23"/>
          <w:lang w:eastAsia="es-ES"/>
        </w:rPr>
        <w:t>.</w:t>
      </w:r>
    </w:p>
    <w:p w:rsidR="00FB78BB" w:rsidRDefault="00FB78BB"/>
    <w:sectPr w:rsidR="00FB78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47416"/>
    <w:multiLevelType w:val="multilevel"/>
    <w:tmpl w:val="86D2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CD"/>
    <w:rsid w:val="001E2ECD"/>
    <w:rsid w:val="00BA22FB"/>
    <w:rsid w:val="00BF7CBF"/>
    <w:rsid w:val="00FB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7BCFC-B2FC-43D8-BDBD-D93B21B4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E2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1E2E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1E2E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2E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1E2E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E2E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d-post-date">
    <w:name w:val="td-post-date"/>
    <w:basedOn w:val="Fuentedeprrafopredeter"/>
    <w:rsid w:val="001E2ECD"/>
  </w:style>
  <w:style w:type="character" w:styleId="Hipervnculo">
    <w:name w:val="Hyperlink"/>
    <w:basedOn w:val="Fuentedeprrafopredeter"/>
    <w:uiPriority w:val="99"/>
    <w:semiHidden/>
    <w:unhideWhenUsed/>
    <w:rsid w:val="001E2ECD"/>
    <w:rPr>
      <w:color w:val="0000FF"/>
      <w:u w:val="single"/>
    </w:rPr>
  </w:style>
  <w:style w:type="character" w:customStyle="1" w:styleId="td-nr-views-12377">
    <w:name w:val="td-nr-views-12377"/>
    <w:basedOn w:val="Fuentedeprrafopredeter"/>
    <w:rsid w:val="001E2ECD"/>
  </w:style>
  <w:style w:type="paragraph" w:styleId="NormalWeb">
    <w:name w:val="Normal (Web)"/>
    <w:basedOn w:val="Normal"/>
    <w:uiPriority w:val="99"/>
    <w:semiHidden/>
    <w:unhideWhenUsed/>
    <w:rsid w:val="001E2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E2E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0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0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07968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95466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809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031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6209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miluna.e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lookoutpro.com/wp-content/uploads/2019/04/muchachos_galeria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889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Bosch Bruna</dc:creator>
  <cp:keywords/>
  <dc:description/>
  <cp:lastModifiedBy>Alejandro Bosch Bruna</cp:lastModifiedBy>
  <cp:revision>3</cp:revision>
  <dcterms:created xsi:type="dcterms:W3CDTF">2019-04-03T09:49:00Z</dcterms:created>
  <dcterms:modified xsi:type="dcterms:W3CDTF">2019-04-03T10:37:00Z</dcterms:modified>
</cp:coreProperties>
</file>