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0B" w:rsidRDefault="004D280B" w:rsidP="004D2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33"/>
          <w:szCs w:val="33"/>
          <w:lang w:eastAsia="es-ES"/>
        </w:rPr>
      </w:pPr>
      <w:bookmarkStart w:id="0" w:name="_GoBack"/>
      <w:bookmarkEnd w:id="0"/>
    </w:p>
    <w:p w:rsidR="004D280B" w:rsidRPr="004D280B" w:rsidRDefault="004D280B" w:rsidP="004D2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33"/>
          <w:szCs w:val="33"/>
          <w:lang w:eastAsia="es-ES"/>
        </w:rPr>
      </w:pPr>
      <w:r w:rsidRPr="004D280B">
        <w:rPr>
          <w:rFonts w:ascii="Arial" w:eastAsia="Times New Roman" w:hAnsi="Arial" w:cs="Arial"/>
          <w:noProof/>
          <w:color w:val="888890"/>
          <w:sz w:val="33"/>
          <w:szCs w:val="33"/>
          <w:lang w:eastAsia="es-ES"/>
        </w:rPr>
        <w:drawing>
          <wp:inline distT="0" distB="0" distL="0" distR="0">
            <wp:extent cx="4800179" cy="2057219"/>
            <wp:effectExtent l="0" t="0" r="635" b="635"/>
            <wp:docPr id="2" name="Imagen 2" descr="single-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le-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49" cy="206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0B" w:rsidRPr="004D280B" w:rsidRDefault="004D280B" w:rsidP="004D280B">
      <w:pPr>
        <w:shd w:val="clear" w:color="auto" w:fill="FFFFFF"/>
        <w:spacing w:after="450" w:line="690" w:lineRule="atLeast"/>
        <w:outlineLvl w:val="0"/>
        <w:rPr>
          <w:rFonts w:ascii="Josefin Sans" w:eastAsia="Times New Roman" w:hAnsi="Josefin Sans" w:cs="Arial"/>
          <w:b/>
          <w:bCs/>
          <w:color w:val="000000"/>
          <w:kern w:val="36"/>
          <w:sz w:val="63"/>
          <w:szCs w:val="63"/>
          <w:lang w:eastAsia="es-ES"/>
        </w:rPr>
      </w:pPr>
      <w:r w:rsidRPr="004D280B">
        <w:rPr>
          <w:rFonts w:ascii="Josefin Sans" w:eastAsia="Times New Roman" w:hAnsi="Josefin Sans" w:cs="Arial"/>
          <w:b/>
          <w:bCs/>
          <w:color w:val="000000"/>
          <w:kern w:val="36"/>
          <w:sz w:val="63"/>
          <w:szCs w:val="63"/>
          <w:lang w:eastAsia="es-ES"/>
        </w:rPr>
        <w:t>Cada vez son más los sitios de España donde se puede dormir en una burbuja</w:t>
      </w:r>
    </w:p>
    <w:p w:rsidR="004D280B" w:rsidRPr="004D280B" w:rsidRDefault="004D280B" w:rsidP="004D280B">
      <w:pPr>
        <w:shd w:val="clear" w:color="auto" w:fill="FFFFFF"/>
        <w:spacing w:after="450" w:line="540" w:lineRule="atLeast"/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</w:pPr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t>Con la primavera ya estrenada, es el momento idóneo para colocar en el calendario escapadas que ayuden a sobrellevar la rutina hasta las vacaciones. Si necesitas romper con la ciudad unos días,  constatamos que el turismo rural funciona, pero por qué no darle un </w:t>
      </w:r>
      <w:r w:rsidRPr="004D280B">
        <w:rPr>
          <w:rFonts w:ascii="Josefin Sans" w:eastAsia="Times New Roman" w:hAnsi="Josefin Sans" w:cs="Times New Roman"/>
          <w:b/>
          <w:bCs/>
          <w:color w:val="000000"/>
          <w:sz w:val="33"/>
          <w:szCs w:val="33"/>
          <w:lang w:eastAsia="es-ES"/>
        </w:rPr>
        <w:t>giro extraterrestre.</w:t>
      </w:r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t> ¿Has pensado alguna vez en dormir en una burbuja?</w:t>
      </w:r>
    </w:p>
    <w:p w:rsidR="004D280B" w:rsidRPr="004D280B" w:rsidRDefault="004D280B" w:rsidP="004D280B">
      <w:pPr>
        <w:shd w:val="clear" w:color="auto" w:fill="FFFFFF"/>
        <w:spacing w:after="450" w:line="540" w:lineRule="atLeast"/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</w:pPr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t>Imagínate un desierto, en él distintos espacios circulares alimentados por aire con techo transparente. La escena parece una alusión a cualquier escena de la </w:t>
      </w:r>
      <w:r w:rsidRPr="004D280B">
        <w:rPr>
          <w:rFonts w:ascii="Josefin Sans" w:eastAsia="Times New Roman" w:hAnsi="Josefin Sans" w:cs="Times New Roman"/>
          <w:b/>
          <w:bCs/>
          <w:color w:val="000000"/>
          <w:sz w:val="33"/>
          <w:szCs w:val="33"/>
          <w:lang w:eastAsia="es-ES"/>
        </w:rPr>
        <w:t>Era Espacial</w:t>
      </w:r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t> de los sesenta, pero la podemos encontrar en varios puntos de la geografía española.</w:t>
      </w:r>
    </w:p>
    <w:p w:rsidR="004D280B" w:rsidRDefault="004D280B" w:rsidP="004D280B">
      <w:pPr>
        <w:shd w:val="clear" w:color="auto" w:fill="FFFFFF"/>
        <w:spacing w:before="450" w:after="30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51"/>
          <w:szCs w:val="51"/>
          <w:lang w:eastAsia="es-ES"/>
        </w:rPr>
      </w:pPr>
    </w:p>
    <w:p w:rsidR="004D280B" w:rsidRPr="004D280B" w:rsidRDefault="004D280B" w:rsidP="004D280B">
      <w:pPr>
        <w:shd w:val="clear" w:color="auto" w:fill="FFFFFF"/>
        <w:spacing w:before="450" w:after="300" w:line="240" w:lineRule="auto"/>
        <w:outlineLvl w:val="1"/>
        <w:rPr>
          <w:rFonts w:ascii="inherit" w:eastAsia="Times New Roman" w:hAnsi="inherit" w:cs="Times New Roman"/>
          <w:color w:val="000000"/>
          <w:sz w:val="51"/>
          <w:szCs w:val="51"/>
          <w:lang w:eastAsia="es-ES"/>
        </w:rPr>
      </w:pPr>
      <w:r w:rsidRPr="004D280B">
        <w:rPr>
          <w:rFonts w:ascii="inherit" w:eastAsia="Times New Roman" w:hAnsi="inherit" w:cs="Times New Roman"/>
          <w:b/>
          <w:bCs/>
          <w:color w:val="000000"/>
          <w:sz w:val="51"/>
          <w:szCs w:val="51"/>
          <w:lang w:eastAsia="es-ES"/>
        </w:rPr>
        <w:lastRenderedPageBreak/>
        <w:t>Ser uno con el Universo</w:t>
      </w:r>
    </w:p>
    <w:p w:rsidR="004D280B" w:rsidRDefault="004D280B" w:rsidP="004D280B">
      <w:pPr>
        <w:shd w:val="clear" w:color="auto" w:fill="FFFFFF"/>
        <w:spacing w:after="450" w:line="540" w:lineRule="atLeast"/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</w:pPr>
      <w:r w:rsidRPr="004D280B">
        <w:rPr>
          <w:rFonts w:ascii="Josefin Sans" w:eastAsia="Times New Roman" w:hAnsi="Josefin Sans" w:cs="Times New Roman"/>
          <w:noProof/>
          <w:color w:val="3A3A3A"/>
          <w:sz w:val="33"/>
          <w:szCs w:val="33"/>
          <w:lang w:eastAsia="es-ES"/>
        </w:rPr>
        <w:drawing>
          <wp:inline distT="0" distB="0" distL="0" distR="0">
            <wp:extent cx="3705225" cy="4343400"/>
            <wp:effectExtent l="0" t="0" r="9525" b="0"/>
            <wp:docPr id="1" name="Imagen 1" descr="http://www.bienypunto.com/wp-content/uploads/2019/03/lunanoche-25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enypunto.com/wp-content/uploads/2019/03/lunanoche-256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0B" w:rsidRPr="004D280B" w:rsidRDefault="004D280B" w:rsidP="004D280B">
      <w:pPr>
        <w:shd w:val="clear" w:color="auto" w:fill="FFFFFF"/>
        <w:spacing w:after="450" w:line="540" w:lineRule="atLeast"/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</w:pPr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t xml:space="preserve">Hormigos, en Toledo, se ha dejado invadir por el </w:t>
      </w:r>
      <w:proofErr w:type="spellStart"/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t>astroturismo</w:t>
      </w:r>
      <w:proofErr w:type="spellEnd"/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t>. </w:t>
      </w:r>
      <w:proofErr w:type="spellStart"/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fldChar w:fldCharType="begin"/>
      </w:r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instrText xml:space="preserve"> HYPERLINK "https://www.miluna.es/hotel/" </w:instrText>
      </w:r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fldChar w:fldCharType="separate"/>
      </w:r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u w:val="single"/>
          <w:lang w:eastAsia="es-ES"/>
        </w:rPr>
        <w:t>Miluna</w:t>
      </w:r>
      <w:proofErr w:type="spellEnd"/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fldChar w:fldCharType="end"/>
      </w:r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t>, así se llama este hotel, permite dormir literalmente bajo las estrellas con la sensación de inmensidad que ofrece el </w:t>
      </w:r>
      <w:r w:rsidRPr="004D280B">
        <w:rPr>
          <w:rFonts w:ascii="Josefin Sans" w:eastAsia="Times New Roman" w:hAnsi="Josefin Sans" w:cs="Times New Roman"/>
          <w:b/>
          <w:bCs/>
          <w:color w:val="000000"/>
          <w:sz w:val="33"/>
          <w:szCs w:val="33"/>
          <w:lang w:eastAsia="es-ES"/>
        </w:rPr>
        <w:t>aislamiento de la civilización.</w:t>
      </w:r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t xml:space="preserve"> Para ponerte en situación,  te adelantamos que sus habitaciones tienen los nombres de los satélites </w:t>
      </w:r>
      <w:proofErr w:type="spellStart"/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t>galileanos</w:t>
      </w:r>
      <w:proofErr w:type="spellEnd"/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t>. Me pregunto qué denominación tendrán las cuatro más que planean abrir durante la segunda mitad del año.</w:t>
      </w:r>
    </w:p>
    <w:p w:rsidR="004D280B" w:rsidRPr="004D280B" w:rsidRDefault="004D280B" w:rsidP="004D280B">
      <w:pPr>
        <w:shd w:val="clear" w:color="auto" w:fill="FFFFFF"/>
        <w:spacing w:after="450" w:line="540" w:lineRule="atLeast"/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</w:pPr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lastRenderedPageBreak/>
        <w:t xml:space="preserve">De íntima </w:t>
      </w:r>
      <w:proofErr w:type="spellStart"/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t>interperie</w:t>
      </w:r>
      <w:proofErr w:type="spellEnd"/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t xml:space="preserve">, así califican sus fundadores la experiencia, por una razón obvia, en el entorno agreste donde se ubican no hay ni rastro de contaminación </w:t>
      </w:r>
      <w:proofErr w:type="spellStart"/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t>lumínca</w:t>
      </w:r>
      <w:proofErr w:type="spellEnd"/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t>. Cuando sale el sol las posibilidades de la localización son perfectas para quienes buscan un </w:t>
      </w:r>
      <w:r w:rsidRPr="004D280B">
        <w:rPr>
          <w:rFonts w:ascii="Josefin Sans" w:eastAsia="Times New Roman" w:hAnsi="Josefin Sans" w:cs="Times New Roman"/>
          <w:b/>
          <w:bCs/>
          <w:color w:val="000000"/>
          <w:sz w:val="33"/>
          <w:szCs w:val="33"/>
          <w:lang w:eastAsia="es-ES"/>
        </w:rPr>
        <w:t>cambio con el escenario</w:t>
      </w:r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t> urbano: rutas de senderismo, catas, montar en kayak, parapente o disfrutar de un paseo a caballo. Y por qué no descubrir el encanto árido del Parque Natural de las </w:t>
      </w:r>
      <w:hyperlink r:id="rId8" w:history="1">
        <w:r w:rsidRPr="004D280B">
          <w:rPr>
            <w:rFonts w:ascii="Josefin Sans" w:eastAsia="Times New Roman" w:hAnsi="Josefin Sans" w:cs="Times New Roman"/>
            <w:color w:val="3A3A3A"/>
            <w:sz w:val="33"/>
            <w:szCs w:val="33"/>
            <w:u w:val="single"/>
            <w:lang w:eastAsia="es-ES"/>
          </w:rPr>
          <w:t>Barrancas de Burujón</w:t>
        </w:r>
      </w:hyperlink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t>.</w:t>
      </w:r>
    </w:p>
    <w:p w:rsidR="004D280B" w:rsidRPr="004D280B" w:rsidRDefault="004D280B" w:rsidP="004D280B">
      <w:pPr>
        <w:shd w:val="clear" w:color="auto" w:fill="FFFFFF"/>
        <w:spacing w:after="450" w:line="540" w:lineRule="atLeast"/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</w:pPr>
      <w:r w:rsidRPr="004D280B">
        <w:rPr>
          <w:rFonts w:ascii="Josefin Sans" w:eastAsia="Times New Roman" w:hAnsi="Josefin Sans" w:cs="Times New Roman"/>
          <w:i/>
          <w:iCs/>
          <w:color w:val="3A3A3A"/>
          <w:sz w:val="33"/>
          <w:szCs w:val="33"/>
          <w:lang w:eastAsia="es-ES"/>
        </w:rPr>
        <w:t>Un plus:</w:t>
      </w:r>
      <w:r w:rsidRPr="004D280B">
        <w:rPr>
          <w:rFonts w:ascii="Josefin Sans" w:eastAsia="Times New Roman" w:hAnsi="Josefin Sans" w:cs="Times New Roman"/>
          <w:color w:val="3A3A3A"/>
          <w:sz w:val="33"/>
          <w:szCs w:val="33"/>
          <w:lang w:eastAsia="es-ES"/>
        </w:rPr>
        <w:t> Se encuentra a solo una hora de Madrid.</w:t>
      </w:r>
    </w:p>
    <w:p w:rsidR="00FB78BB" w:rsidRDefault="00FB78BB"/>
    <w:sectPr w:rsidR="00FB7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efi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55A"/>
    <w:multiLevelType w:val="hybridMultilevel"/>
    <w:tmpl w:val="13C8379A"/>
    <w:lvl w:ilvl="0" w:tplc="C1DEE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0B"/>
    <w:rsid w:val="004D280B"/>
    <w:rsid w:val="00FB5DDF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B2F43-E1F9-46DC-8C17-A0F7F6DA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D2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D2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280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D280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D28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D280B"/>
    <w:rPr>
      <w:b/>
      <w:bCs/>
    </w:rPr>
  </w:style>
  <w:style w:type="character" w:styleId="nfasis">
    <w:name w:val="Emphasis"/>
    <w:basedOn w:val="Fuentedeprrafopredeter"/>
    <w:uiPriority w:val="20"/>
    <w:qFormat/>
    <w:rsid w:val="004D280B"/>
    <w:rPr>
      <w:i/>
      <w:iCs/>
    </w:rPr>
  </w:style>
  <w:style w:type="paragraph" w:styleId="Prrafodelista">
    <w:name w:val="List Paragraph"/>
    <w:basedOn w:val="Normal"/>
    <w:uiPriority w:val="34"/>
    <w:qFormat/>
    <w:rsid w:val="004D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1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mocastillalamancha.es/naturaleza/barrancas-de-castrejon-y-calana-61175/descripc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enypunto.com/wp-content/uploads/2019/03/fotoportada_luna_estrellas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Bosch Bruna</dc:creator>
  <cp:keywords/>
  <dc:description/>
  <cp:lastModifiedBy>Alejandro Bosch Bruna</cp:lastModifiedBy>
  <cp:revision>2</cp:revision>
  <dcterms:created xsi:type="dcterms:W3CDTF">2019-04-03T10:01:00Z</dcterms:created>
  <dcterms:modified xsi:type="dcterms:W3CDTF">2019-04-03T10:35:00Z</dcterms:modified>
</cp:coreProperties>
</file>